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>
          <w:b/>
          <w:color w:val="000000"/>
          <w:sz w:val="32"/>
          <w:szCs w:val="32"/>
        </w:rPr>
      </w:pPr>
      <w:r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ab/>
        <w:tab/>
        <w:tab/>
        <w:tab/>
        <w:tab/>
      </w:r>
      <w:r>
        <w:rPr>
          <w:b/>
          <w:color w:val="000000"/>
          <w:sz w:val="32"/>
          <w:szCs w:val="32"/>
        </w:rPr>
        <w:t>Администрация</w:t>
      </w:r>
    </w:p>
    <w:p>
      <w:pPr>
        <w:pStyle w:val="style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городского  поселения Коммунистический</w:t>
      </w:r>
    </w:p>
    <w:p>
      <w:pPr>
        <w:pStyle w:val="style0"/>
        <w:jc w:val="center"/>
        <w:rPr>
          <w:sz w:val="20"/>
          <w:szCs w:val="20"/>
        </w:rPr>
      </w:pPr>
      <w:r>
        <w:rPr>
          <w:sz w:val="20"/>
          <w:szCs w:val="20"/>
        </w:rPr>
        <w:t>Советского района</w:t>
      </w:r>
    </w:p>
    <w:p>
      <w:pPr>
        <w:pStyle w:val="style0"/>
        <w:jc w:val="center"/>
        <w:rPr>
          <w:sz w:val="20"/>
          <w:szCs w:val="20"/>
        </w:rPr>
      </w:pPr>
      <w:r>
        <w:rPr>
          <w:sz w:val="20"/>
          <w:szCs w:val="20"/>
        </w:rPr>
        <w:t>Ханты-Мансийского автономного округа-Югры</w:t>
      </w:r>
    </w:p>
    <w:p>
      <w:pPr>
        <w:pStyle w:val="style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style0"/>
        <w:rPr>
          <w:sz w:val="20"/>
          <w:szCs w:val="20"/>
        </w:rPr>
      </w:pPr>
      <w:r>
        <w:rPr>
          <w:sz w:val="20"/>
          <w:szCs w:val="20"/>
        </w:rPr>
        <w:t>628256, Ханты-Мансийский автономный округ-Югра</w:t>
        <w:tab/>
        <w:t xml:space="preserve">             </w:t>
        <w:tab/>
        <w:tab/>
        <w:t xml:space="preserve">                       телефон            4-60-45         Тюменской области</w:t>
        <w:tab/>
        <w:tab/>
        <w:tab/>
        <w:tab/>
        <w:t xml:space="preserve">       </w:t>
        <w:tab/>
        <w:t xml:space="preserve">                               </w:t>
        <w:tab/>
        <w:t xml:space="preserve">                                   4-63-26</w:t>
      </w:r>
    </w:p>
    <w:p>
      <w:pPr>
        <w:pStyle w:val="style0"/>
        <w:rPr>
          <w:sz w:val="20"/>
          <w:szCs w:val="20"/>
        </w:rPr>
      </w:pPr>
      <w:r>
        <w:rPr>
          <w:sz w:val="20"/>
          <w:szCs w:val="20"/>
        </w:rPr>
        <w:t>п. Коммунистический</w:t>
        <w:tab/>
        <w:tab/>
        <w:tab/>
        <w:t xml:space="preserve">                </w:t>
        <w:tab/>
        <w:tab/>
        <w:t xml:space="preserve">                              телефон (факс):      4-67-85</w:t>
        <w:tab/>
      </w:r>
    </w:p>
    <w:p>
      <w:pPr>
        <w:pStyle w:val="style0"/>
        <w:pBdr>
          <w:top w:val="nil"/>
          <w:left w:val="nil"/>
          <w:bottom w:color="000001" w:space="0" w:sz="8" w:val="single"/>
          <w:insideH w:color="000001" w:space="0" w:sz="8" w:val="single"/>
          <w:right w:val="nil"/>
          <w:insideV w:val="nil"/>
        </w:pBdr>
        <w:rPr>
          <w:sz w:val="20"/>
          <w:szCs w:val="20"/>
          <w:lang w:val="en-US"/>
        </w:rPr>
      </w:pPr>
      <w:r>
        <w:rPr>
          <w:sz w:val="20"/>
          <w:szCs w:val="20"/>
        </w:rPr>
        <w:t>ул.Северная, д.13</w:t>
        <w:tab/>
        <w:tab/>
        <w:tab/>
        <w:tab/>
        <w:tab/>
        <w:tab/>
        <w:t xml:space="preserve">                                          сайт: </w:t>
      </w:r>
      <w:r>
        <w:rPr>
          <w:sz w:val="20"/>
          <w:szCs w:val="20"/>
          <w:lang w:val="en-US"/>
        </w:rPr>
        <w:t>www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</w:p>
    <w:p>
      <w:pPr>
        <w:pStyle w:val="style0"/>
        <w:pBdr>
          <w:top w:val="nil"/>
          <w:left w:val="nil"/>
          <w:bottom w:color="000001" w:space="0" w:sz="8" w:val="single"/>
          <w:insideH w:color="000001" w:space="0" w:sz="8" w:val="single"/>
          <w:right w:val="nil"/>
          <w:insideV w:val="nil"/>
        </w:pBdr>
        <w:rPr>
          <w:sz w:val="20"/>
          <w:szCs w:val="20"/>
          <w:lang w:val="en-US"/>
        </w:rPr>
      </w:pPr>
      <w:r>
        <w:rPr>
          <w:sz w:val="20"/>
          <w:szCs w:val="20"/>
        </w:rPr>
        <w:tab/>
        <w:tab/>
        <w:tab/>
        <w:tab/>
        <w:tab/>
        <w:tab/>
        <w:t xml:space="preserve">                                              электронная почта: </w:t>
      </w:r>
      <w:r>
        <w:rPr>
          <w:sz w:val="20"/>
          <w:szCs w:val="20"/>
          <w:lang w:val="en-US"/>
        </w:rPr>
        <w:t>adm</w:t>
      </w:r>
      <w:r>
        <w:rPr>
          <w:sz w:val="20"/>
          <w:szCs w:val="20"/>
        </w:rPr>
        <w:t>@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</w:p>
    <w:p>
      <w:pPr>
        <w:pStyle w:val="style0"/>
        <w:tabs>
          <w:tab w:leader="none" w:pos="6525" w:val="left"/>
        </w:tabs>
        <w:rPr>
          <w:b/>
        </w:rPr>
      </w:pPr>
      <w:r>
        <w:rPr>
          <w:b/>
        </w:rPr>
        <w:t>«</w:t>
      </w:r>
      <w:r>
        <w:rPr>
          <w:b/>
        </w:rPr>
        <w:t>29</w:t>
      </w:r>
      <w:r>
        <w:rPr>
          <w:b/>
        </w:rPr>
        <w:t xml:space="preserve">» июня 2020г. </w:t>
        <w:tab/>
        <w:t xml:space="preserve">              № </w:t>
      </w:r>
      <w:r>
        <w:rPr>
          <w:b/>
        </w:rPr>
        <w:t>140</w:t>
      </w:r>
    </w:p>
    <w:p>
      <w:pPr>
        <w:pStyle w:val="style0"/>
        <w:tabs>
          <w:tab w:leader="none" w:pos="6525" w:val="left"/>
        </w:tabs>
        <w:rPr/>
      </w:pPr>
      <w:r>
        <w:rPr/>
        <w:t>г.п. Коммунистический</w:t>
      </w:r>
    </w:p>
    <w:p>
      <w:pPr>
        <w:pStyle w:val="style0"/>
        <w:tabs>
          <w:tab w:leader="none" w:pos="6525" w:val="left"/>
        </w:tabs>
        <w:jc w:val="center"/>
        <w:rPr>
          <w:b/>
        </w:rPr>
      </w:pPr>
      <w:r>
        <w:rPr>
          <w:b/>
        </w:rPr>
      </w:r>
    </w:p>
    <w:p>
      <w:pPr>
        <w:pStyle w:val="style122"/>
        <w:rPr>
          <w:sz w:val="24"/>
        </w:rPr>
      </w:pPr>
      <w:r>
        <w:rPr>
          <w:sz w:val="24"/>
        </w:rPr>
        <w:tab/>
        <w:tab/>
        <w:tab/>
        <w:tab/>
        <w:tab/>
      </w:r>
    </w:p>
    <w:p>
      <w:pPr>
        <w:pStyle w:val="style122"/>
        <w:rPr>
          <w:sz w:val="24"/>
        </w:rPr>
      </w:pPr>
      <w:r>
        <w:rPr>
          <w:sz w:val="24"/>
        </w:rPr>
        <w:t xml:space="preserve">                                                           </w:t>
      </w:r>
      <w:r>
        <w:rPr>
          <w:sz w:val="24"/>
        </w:rPr>
        <w:t>ПОСТАНОВЛЕНИЕ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ind w:hanging="0" w:left="0" w:right="90"/>
        <w:jc w:val="both"/>
        <w:rPr/>
      </w:pPr>
      <w:r>
        <w:rPr/>
        <w:t>О внесении изменений и дополнений</w:t>
      </w:r>
    </w:p>
    <w:p>
      <w:pPr>
        <w:pStyle w:val="style0"/>
        <w:ind w:hanging="0" w:left="0" w:right="90"/>
        <w:jc w:val="both"/>
        <w:rPr/>
      </w:pPr>
      <w:r>
        <w:rPr/>
        <w:t>в приложение к постановлению</w:t>
      </w:r>
    </w:p>
    <w:p>
      <w:pPr>
        <w:pStyle w:val="style0"/>
        <w:ind w:hanging="0" w:left="0" w:right="90"/>
        <w:jc w:val="both"/>
        <w:rPr/>
      </w:pPr>
      <w:r>
        <w:rPr/>
        <w:t>от 17.01.2020г. № 12 «Об утверждении</w:t>
      </w:r>
    </w:p>
    <w:p>
      <w:pPr>
        <w:pStyle w:val="style0"/>
        <w:ind w:hanging="0" w:left="0" w:right="90"/>
        <w:jc w:val="both"/>
        <w:rPr/>
      </w:pPr>
      <w:r>
        <w:rPr/>
        <w:t>Плана-графика закупок товаров, работ,</w:t>
      </w:r>
    </w:p>
    <w:p>
      <w:pPr>
        <w:pStyle w:val="style0"/>
        <w:ind w:hanging="0" w:left="0" w:right="90"/>
        <w:jc w:val="both"/>
        <w:rPr/>
      </w:pPr>
      <w:r>
        <w:rPr/>
        <w:t>услуг на 2020 финансовый год и</w:t>
      </w:r>
    </w:p>
    <w:p>
      <w:pPr>
        <w:pStyle w:val="style0"/>
        <w:ind w:hanging="0" w:left="0" w:right="90"/>
        <w:jc w:val="both"/>
        <w:rPr/>
      </w:pPr>
      <w:r>
        <w:rPr/>
        <w:t>на плановый период 2021 и 2022 годов</w:t>
      </w:r>
    </w:p>
    <w:p>
      <w:pPr>
        <w:pStyle w:val="style0"/>
        <w:ind w:hanging="0" w:left="0" w:right="90"/>
        <w:jc w:val="both"/>
        <w:rPr/>
      </w:pPr>
      <w:r>
        <w:rPr/>
        <w:t>муниципального бюджетного учреждения</w:t>
      </w:r>
    </w:p>
    <w:p>
      <w:pPr>
        <w:pStyle w:val="style0"/>
        <w:ind w:hanging="0" w:left="0" w:right="90"/>
        <w:jc w:val="both"/>
        <w:rPr/>
      </w:pPr>
      <w:r>
        <w:rPr/>
        <w:t>«КСК «Романтик»» г.п. Коммунистический»</w:t>
      </w:r>
    </w:p>
    <w:p>
      <w:pPr>
        <w:pStyle w:val="style0"/>
        <w:ind w:hanging="0" w:left="0" w:right="90"/>
        <w:jc w:val="both"/>
        <w:rPr/>
      </w:pPr>
      <w:r>
        <w:rPr/>
      </w:r>
    </w:p>
    <w:p>
      <w:pPr>
        <w:pStyle w:val="style0"/>
        <w:ind w:hanging="0" w:left="0" w:right="90"/>
        <w:jc w:val="both"/>
        <w:rPr/>
      </w:pPr>
      <w:r>
        <w:rPr/>
      </w:r>
    </w:p>
    <w:p>
      <w:pPr>
        <w:pStyle w:val="style0"/>
        <w:ind w:firstLine="708" w:left="0" w:right="90"/>
        <w:jc w:val="both"/>
        <w:rPr/>
      </w:pPr>
      <w:r>
        <w:rPr/>
      </w:r>
    </w:p>
    <w:p>
      <w:pPr>
        <w:pStyle w:val="style0"/>
        <w:ind w:firstLine="709" w:left="0" w:right="90"/>
        <w:jc w:val="both"/>
        <w:rPr/>
      </w:pPr>
      <w:r>
        <w:rPr/>
        <w:t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27.12.2019 года № 25 «О бюджете городского поселения Коммунистический на 2020 год и плановый период 2021 и 2022 годов» п о с т а н о в л я ю:</w:t>
      </w:r>
    </w:p>
    <w:p>
      <w:pPr>
        <w:pStyle w:val="style0"/>
        <w:ind w:firstLine="709" w:left="0" w:right="0"/>
        <w:jc w:val="both"/>
        <w:rPr/>
      </w:pPr>
      <w:r>
        <w:rPr/>
        <w:t>1. Внести изменения и дополнения в приложение к постановлению Администрации   г. п. Коммунистический от 17.01.2020г. № 12«Об утверждении Плана-графика закупок товаров, работ, услуг на 2020 финансовый год и на плановый период 2021 и 2022 годов муниципального бюджетного учреждения «КСК «Романтик»» г.п. Коммунистический, а именно:</w:t>
      </w:r>
    </w:p>
    <w:p>
      <w:pPr>
        <w:pStyle w:val="style0"/>
        <w:ind w:firstLine="709" w:left="0" w:right="0"/>
        <w:jc w:val="both"/>
        <w:rPr/>
      </w:pPr>
      <w:r>
        <w:rPr/>
        <w:t>1.1 Приложение  к постановлению изложить в новой редакции согласно приложению к настоящему постановлению.</w:t>
      </w:r>
    </w:p>
    <w:p>
      <w:pPr>
        <w:pStyle w:val="style0"/>
        <w:ind w:firstLine="709" w:left="0" w:right="0"/>
        <w:jc w:val="both"/>
        <w:rPr/>
      </w:pPr>
      <w:r>
        <w:rPr/>
        <w:t>2. Опубликовать настоящее постановление в Бюллетене «Вестник» и разместить на                   официальном сайте городского поселения Коммунистический.</w:t>
      </w:r>
    </w:p>
    <w:p>
      <w:pPr>
        <w:pStyle w:val="style0"/>
        <w:tabs>
          <w:tab w:leader="none" w:pos="142" w:val="left"/>
        </w:tabs>
        <w:ind w:firstLine="709" w:left="0" w:right="90"/>
        <w:jc w:val="both"/>
        <w:rPr/>
      </w:pPr>
      <w:r>
        <w:rPr/>
        <w:t>3. Настоящее постановление вступает в силу после его официального  опубликования.</w:t>
      </w:r>
    </w:p>
    <w:p>
      <w:pPr>
        <w:pStyle w:val="style0"/>
        <w:ind w:firstLine="709" w:left="0" w:right="90"/>
        <w:jc w:val="both"/>
        <w:rPr/>
      </w:pPr>
      <w:r>
        <w:rPr/>
        <w:t xml:space="preserve">4. Контроль </w:t>
      </w:r>
      <w:bookmarkStart w:id="0" w:name="_GoBack"/>
      <w:bookmarkEnd w:id="0"/>
      <w:r>
        <w:rPr/>
        <w:t>за выполнением настоящего постановления возложить на Молчанову И.С. начальника ФЭО.</w:t>
      </w:r>
    </w:p>
    <w:p>
      <w:pPr>
        <w:pStyle w:val="style0"/>
        <w:ind w:firstLine="426" w:left="0" w:right="90"/>
        <w:jc w:val="both"/>
        <w:rPr/>
      </w:pPr>
      <w:r>
        <w:rPr/>
      </w:r>
    </w:p>
    <w:p>
      <w:pPr>
        <w:pStyle w:val="style0"/>
        <w:ind w:firstLine="506" w:left="0" w:right="-19"/>
        <w:jc w:val="both"/>
        <w:rPr/>
      </w:pPr>
      <w:r>
        <w:rPr/>
      </w:r>
    </w:p>
    <w:p>
      <w:pPr>
        <w:pStyle w:val="style0"/>
        <w:ind w:hanging="0" w:left="0" w:right="90"/>
        <w:jc w:val="both"/>
        <w:rPr/>
      </w:pPr>
      <w:r>
        <w:rPr/>
      </w:r>
    </w:p>
    <w:p>
      <w:pPr>
        <w:pStyle w:val="style0"/>
        <w:rPr/>
      </w:pPr>
      <w:r>
        <w:rPr/>
        <w:t>Глава городского поселения</w:t>
      </w:r>
    </w:p>
    <w:p>
      <w:pPr>
        <w:pStyle w:val="style0"/>
        <w:rPr/>
      </w:pPr>
      <w:r>
        <w:rPr/>
        <w:t>Коммунистический                                                                                                 Л.А. Вилочева</w:t>
      </w:r>
    </w:p>
    <w:p>
      <w:pPr>
        <w:pStyle w:val="style0"/>
        <w:ind w:hanging="0" w:left="0" w:right="90"/>
        <w:jc w:val="both"/>
        <w:rPr/>
      </w:pPr>
      <w:r>
        <w:rPr/>
      </w:r>
    </w:p>
    <w:sectPr>
      <w:type w:val="nextPage"/>
      <w:pgSz w:h="16838" w:w="11906"/>
      <w:pgMar w:bottom="540" w:footer="0" w:gutter="0" w:header="0" w:left="1125" w:right="1136" w:top="539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Beton Cyr">
    <w:charset w:val="cc"/>
    <w:family w:val="roman"/>
    <w:pitch w:val="variable"/>
  </w:font>
  <w:font w:name="Lucida Sans Unicode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02"/>
    <w:family w:val="auto"/>
    <w:pitch w:val="default"/>
  </w:font>
  <w:font w:name="Arial">
    <w:charset w:val="cc"/>
    <w:family w:val="swiss"/>
    <w:pitch w:val="variable"/>
  </w:font>
  <w:font w:name="Tahoma">
    <w:charset w:val="cc"/>
    <w:family w:val="roman"/>
    <w:pitch w:val="variable"/>
  </w:font>
</w:fonts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ind w:hanging="432" w:left="432"/>
      </w:pPr>
    </w:lvl>
    <w:lvl w:ilvl="1">
      <w:start w:val="1"/>
      <w:numFmt w:val="none"/>
      <w:suff w:val="nothing"/>
      <w:lvlText w:val=""/>
      <w:lvlJc w:val="left"/>
      <w:pPr>
        <w:ind w:hanging="576" w:left="576"/>
      </w:pPr>
    </w:lvl>
    <w:lvl w:ilvl="2">
      <w:start w:val="1"/>
      <w:numFmt w:val="none"/>
      <w:suff w:val="nothing"/>
      <w:lvlText w:val=""/>
      <w:lvlJc w:val="left"/>
      <w:pPr>
        <w:ind w:hanging="720" w:left="720"/>
      </w:pPr>
    </w:lvl>
    <w:lvl w:ilvl="3">
      <w:start w:val="1"/>
      <w:numFmt w:val="none"/>
      <w:suff w:val="nothing"/>
      <w:lvlText w:val=""/>
      <w:lvlJc w:val="left"/>
      <w:pPr>
        <w:ind w:hanging="864" w:left="864"/>
      </w:pPr>
    </w:lvl>
    <w:lvl w:ilvl="4">
      <w:start w:val="1"/>
      <w:numFmt w:val="none"/>
      <w:suff w:val="nothing"/>
      <w:lvlText w:val=""/>
      <w:lvlJc w:val="left"/>
      <w:pPr>
        <w:ind w:hanging="1008" w:left="1008"/>
      </w:pPr>
    </w:lvl>
    <w:lvl w:ilvl="5">
      <w:start w:val="1"/>
      <w:numFmt w:val="none"/>
      <w:suff w:val="nothing"/>
      <w:lvlText w:val=""/>
      <w:lvlJc w:val="left"/>
      <w:pPr>
        <w:ind w:hanging="1152" w:left="1152"/>
      </w:pPr>
    </w:lvl>
    <w:lvl w:ilvl="6">
      <w:start w:val="1"/>
      <w:numFmt w:val="none"/>
      <w:suff w:val="nothing"/>
      <w:lvlText w:val=""/>
      <w:lvlJc w:val="left"/>
      <w:pPr>
        <w:ind w:hanging="1296" w:left="1296"/>
      </w:pPr>
    </w:lvl>
    <w:lvl w:ilvl="7">
      <w:start w:val="1"/>
      <w:numFmt w:val="none"/>
      <w:suff w:val="nothing"/>
      <w:lvlText w:val=""/>
      <w:lvlJc w:val="left"/>
      <w:pPr>
        <w:ind w:hanging="1440" w:left="1440"/>
      </w:pPr>
    </w:lvl>
    <w:lvl w:ilvl="8">
      <w:start w:val="1"/>
      <w:numFmt w:val="none"/>
      <w:suff w:val="nothing"/>
      <w:lvlText w:val=""/>
      <w:lvlJc w:val="left"/>
      <w:pPr>
        <w:ind w:hanging="1584" w:left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Times New Roman" w:cs="Times New Roman" w:eastAsia="Times New Roman" w:hAnsi="Times New Roman"/>
      <w:color w:val="auto"/>
      <w:sz w:val="24"/>
      <w:szCs w:val="24"/>
      <w:lang w:bidi="ar-SA" w:eastAsia="zh-CN" w:val="ru-RU"/>
    </w:rPr>
  </w:style>
  <w:style w:styleId="style1" w:type="paragraph">
    <w:name w:val="Заголовок 1"/>
    <w:basedOn w:val="style0"/>
    <w:next w:val="style1"/>
    <w:pPr>
      <w:keepNext/>
      <w:numPr>
        <w:ilvl w:val="0"/>
        <w:numId w:val="1"/>
      </w:numPr>
    </w:pPr>
    <w:rPr>
      <w:rFonts w:ascii="Beton Cyr" w:cs="Courier New" w:hAnsi="Beton Cyr"/>
      <w:sz w:val="40"/>
    </w:rPr>
  </w:style>
  <w:style w:styleId="style2" w:type="paragraph">
    <w:name w:val="Заголовок 2"/>
    <w:basedOn w:val="style0"/>
    <w:next w:val="style2"/>
    <w:pPr>
      <w:keepNext/>
      <w:numPr>
        <w:ilvl w:val="0"/>
        <w:numId w:val="1"/>
      </w:numPr>
      <w:jc w:val="center"/>
    </w:pPr>
    <w:rPr>
      <w:rFonts w:ascii="Lucida Sans Unicode" w:cs="Lucida Sans Unicode" w:hAnsi="Lucida Sans Unicode"/>
      <w:sz w:val="28"/>
    </w:rPr>
  </w:style>
  <w:style w:styleId="style3" w:type="paragraph">
    <w:name w:val="Заголовок 3"/>
    <w:basedOn w:val="style0"/>
    <w:next w:val="style3"/>
    <w:pPr>
      <w:keepNext/>
      <w:numPr>
        <w:ilvl w:val="0"/>
        <w:numId w:val="1"/>
      </w:numPr>
      <w:jc w:val="center"/>
    </w:pPr>
    <w:rPr>
      <w:rFonts w:ascii="Courier New" w:cs="Courier New" w:hAnsi="Courier New"/>
      <w:b/>
      <w:sz w:val="26"/>
    </w:rPr>
  </w:style>
  <w:style w:styleId="style4" w:type="paragraph">
    <w:name w:val="Заголовок 4"/>
    <w:basedOn w:val="style0"/>
    <w:next w:val="style4"/>
    <w:pPr>
      <w:keepNext/>
      <w:numPr>
        <w:ilvl w:val="0"/>
        <w:numId w:val="1"/>
      </w:numPr>
      <w:jc w:val="right"/>
    </w:pPr>
    <w:rPr>
      <w:b/>
      <w:sz w:val="22"/>
    </w:rPr>
  </w:style>
  <w:style w:styleId="style5" w:type="paragraph">
    <w:name w:val="Заголовок 5"/>
    <w:basedOn w:val="style0"/>
    <w:next w:val="style5"/>
    <w:pPr>
      <w:keepNext/>
      <w:numPr>
        <w:ilvl w:val="0"/>
        <w:numId w:val="1"/>
      </w:numPr>
      <w:tabs>
        <w:tab w:leader="none" w:pos="1110" w:val="left"/>
      </w:tabs>
      <w:ind w:firstLine="708" w:left="0" w:right="0"/>
      <w:jc w:val="right"/>
    </w:pPr>
    <w:rPr>
      <w:rFonts w:ascii="Courier New" w:cs="Courier New" w:hAnsi="Courier New"/>
      <w:b/>
      <w:sz w:val="22"/>
    </w:rPr>
  </w:style>
  <w:style w:styleId="style6" w:type="paragraph">
    <w:name w:val="Заголовок 6"/>
    <w:basedOn w:val="style0"/>
    <w:next w:val="style6"/>
    <w:pPr>
      <w:keepNext/>
      <w:numPr>
        <w:ilvl w:val="0"/>
        <w:numId w:val="1"/>
      </w:numPr>
      <w:tabs>
        <w:tab w:leader="none" w:pos="1110" w:val="left"/>
      </w:tabs>
      <w:ind w:firstLine="708" w:left="0" w:right="0"/>
      <w:jc w:val="center"/>
    </w:pPr>
    <w:rPr>
      <w:rFonts w:ascii="Courier New" w:cs="Courier New" w:hAnsi="Courier New"/>
      <w:b/>
      <w:sz w:val="22"/>
    </w:rPr>
  </w:style>
  <w:style w:styleId="style7" w:type="paragraph">
    <w:name w:val="Заголовок 7"/>
    <w:basedOn w:val="style0"/>
    <w:next w:val="style7"/>
    <w:pPr>
      <w:keepNext/>
      <w:numPr>
        <w:ilvl w:val="0"/>
        <w:numId w:val="1"/>
      </w:numPr>
      <w:jc w:val="center"/>
    </w:pPr>
    <w:rPr>
      <w:b/>
      <w:sz w:val="22"/>
    </w:rPr>
  </w:style>
  <w:style w:styleId="style8" w:type="paragraph">
    <w:name w:val="Заголовок 8"/>
    <w:basedOn w:val="style0"/>
    <w:next w:val="style8"/>
    <w:pPr>
      <w:keepNext/>
      <w:numPr>
        <w:ilvl w:val="0"/>
        <w:numId w:val="1"/>
      </w:numPr>
      <w:ind w:firstLine="708" w:left="2832" w:right="0"/>
    </w:pPr>
    <w:rPr>
      <w:b/>
      <w:sz w:val="22"/>
    </w:rPr>
  </w:style>
  <w:style w:styleId="style9" w:type="paragraph">
    <w:name w:val="Заголовок 9"/>
    <w:basedOn w:val="style0"/>
    <w:next w:val="style9"/>
    <w:pPr>
      <w:keepNext/>
      <w:numPr>
        <w:ilvl w:val="0"/>
        <w:numId w:val="1"/>
      </w:numPr>
    </w:pPr>
    <w:rPr>
      <w:b/>
      <w:bCs/>
      <w:sz w:val="32"/>
    </w:rPr>
  </w:style>
  <w:style w:styleId="style15" w:type="character">
    <w:name w:val="Default Paragraph Font"/>
    <w:next w:val="style15"/>
    <w:rPr/>
  </w:style>
  <w:style w:styleId="style16" w:type="character">
    <w:name w:val="WW8Num1z0"/>
    <w:next w:val="style16"/>
    <w:rPr/>
  </w:style>
  <w:style w:styleId="style17" w:type="character">
    <w:name w:val="WW8Num1z1"/>
    <w:next w:val="style17"/>
    <w:rPr/>
  </w:style>
  <w:style w:styleId="style18" w:type="character">
    <w:name w:val="WW8Num1z2"/>
    <w:next w:val="style18"/>
    <w:rPr/>
  </w:style>
  <w:style w:styleId="style19" w:type="character">
    <w:name w:val="WW8Num1z3"/>
    <w:next w:val="style19"/>
    <w:rPr/>
  </w:style>
  <w:style w:styleId="style20" w:type="character">
    <w:name w:val="WW8Num1z4"/>
    <w:next w:val="style20"/>
    <w:rPr/>
  </w:style>
  <w:style w:styleId="style21" w:type="character">
    <w:name w:val="WW8Num1z5"/>
    <w:next w:val="style21"/>
    <w:rPr/>
  </w:style>
  <w:style w:styleId="style22" w:type="character">
    <w:name w:val="WW8Num1z6"/>
    <w:next w:val="style22"/>
    <w:rPr/>
  </w:style>
  <w:style w:styleId="style23" w:type="character">
    <w:name w:val="WW8Num1z7"/>
    <w:next w:val="style23"/>
    <w:rPr/>
  </w:style>
  <w:style w:styleId="style24" w:type="character">
    <w:name w:val="WW8Num1z8"/>
    <w:next w:val="style24"/>
    <w:rPr/>
  </w:style>
  <w:style w:styleId="style25" w:type="character">
    <w:name w:val="Основной шрифт абзаца10"/>
    <w:next w:val="style25"/>
    <w:rPr/>
  </w:style>
  <w:style w:styleId="style26" w:type="character">
    <w:name w:val="Основной шрифт абзаца9"/>
    <w:next w:val="style26"/>
    <w:rPr/>
  </w:style>
  <w:style w:styleId="style27" w:type="character">
    <w:name w:val="Основной шрифт абзаца8"/>
    <w:next w:val="style27"/>
    <w:rPr/>
  </w:style>
  <w:style w:styleId="style28" w:type="character">
    <w:name w:val="WW8Num2z0"/>
    <w:next w:val="style28"/>
    <w:rPr/>
  </w:style>
  <w:style w:styleId="style29" w:type="character">
    <w:name w:val="WW8Num2z1"/>
    <w:next w:val="style29"/>
    <w:rPr/>
  </w:style>
  <w:style w:styleId="style30" w:type="character">
    <w:name w:val="WW8Num2z2"/>
    <w:next w:val="style30"/>
    <w:rPr/>
  </w:style>
  <w:style w:styleId="style31" w:type="character">
    <w:name w:val="WW8Num2z3"/>
    <w:next w:val="style31"/>
    <w:rPr/>
  </w:style>
  <w:style w:styleId="style32" w:type="character">
    <w:name w:val="WW8Num2z4"/>
    <w:next w:val="style32"/>
    <w:rPr/>
  </w:style>
  <w:style w:styleId="style33" w:type="character">
    <w:name w:val="WW8Num2z5"/>
    <w:next w:val="style33"/>
    <w:rPr/>
  </w:style>
  <w:style w:styleId="style34" w:type="character">
    <w:name w:val="WW8Num2z6"/>
    <w:next w:val="style34"/>
    <w:rPr/>
  </w:style>
  <w:style w:styleId="style35" w:type="character">
    <w:name w:val="WW8Num2z7"/>
    <w:next w:val="style35"/>
    <w:rPr/>
  </w:style>
  <w:style w:styleId="style36" w:type="character">
    <w:name w:val="WW8Num2z8"/>
    <w:next w:val="style36"/>
    <w:rPr/>
  </w:style>
  <w:style w:styleId="style37" w:type="character">
    <w:name w:val="Основной шрифт абзаца7"/>
    <w:next w:val="style37"/>
    <w:rPr/>
  </w:style>
  <w:style w:styleId="style38" w:type="character">
    <w:name w:val="Absatz-Standardschriftart"/>
    <w:next w:val="style38"/>
    <w:rPr/>
  </w:style>
  <w:style w:styleId="style39" w:type="character">
    <w:name w:val="WW-Absatz-Standardschriftart"/>
    <w:next w:val="style39"/>
    <w:rPr/>
  </w:style>
  <w:style w:styleId="style40" w:type="character">
    <w:name w:val="Основной шрифт абзаца6"/>
    <w:next w:val="style40"/>
    <w:rPr/>
  </w:style>
  <w:style w:styleId="style41" w:type="character">
    <w:name w:val="WW-Absatz-Standardschriftart1"/>
    <w:next w:val="style41"/>
    <w:rPr/>
  </w:style>
  <w:style w:styleId="style42" w:type="character">
    <w:name w:val="WW-Absatz-Standardschriftart11"/>
    <w:next w:val="style42"/>
    <w:rPr/>
  </w:style>
  <w:style w:styleId="style43" w:type="character">
    <w:name w:val="Основной шрифт абзаца5"/>
    <w:next w:val="style43"/>
    <w:rPr/>
  </w:style>
  <w:style w:styleId="style44" w:type="character">
    <w:name w:val="WW-Absatz-Standardschriftart111"/>
    <w:next w:val="style44"/>
    <w:rPr/>
  </w:style>
  <w:style w:styleId="style45" w:type="character">
    <w:name w:val="WW-Absatz-Standardschriftart1111"/>
    <w:next w:val="style45"/>
    <w:rPr/>
  </w:style>
  <w:style w:styleId="style46" w:type="character">
    <w:name w:val="WW-Absatz-Standardschriftart11111"/>
    <w:next w:val="style46"/>
    <w:rPr/>
  </w:style>
  <w:style w:styleId="style47" w:type="character">
    <w:name w:val="WW-Absatz-Standardschriftart111111"/>
    <w:next w:val="style47"/>
    <w:rPr/>
  </w:style>
  <w:style w:styleId="style48" w:type="character">
    <w:name w:val="WW-Absatz-Standardschriftart1111111"/>
    <w:next w:val="style48"/>
    <w:rPr/>
  </w:style>
  <w:style w:styleId="style49" w:type="character">
    <w:name w:val="WW-Absatz-Standardschriftart11111111"/>
    <w:next w:val="style49"/>
    <w:rPr/>
  </w:style>
  <w:style w:styleId="style50" w:type="character">
    <w:name w:val="WW-Absatz-Standardschriftart111111111"/>
    <w:next w:val="style50"/>
    <w:rPr/>
  </w:style>
  <w:style w:styleId="style51" w:type="character">
    <w:name w:val="WW-Absatz-Standardschriftart1111111111"/>
    <w:next w:val="style51"/>
    <w:rPr/>
  </w:style>
  <w:style w:styleId="style52" w:type="character">
    <w:name w:val="Основной шрифт абзаца4"/>
    <w:next w:val="style52"/>
    <w:rPr/>
  </w:style>
  <w:style w:styleId="style53" w:type="character">
    <w:name w:val="WW-Absatz-Standardschriftart11111111111"/>
    <w:next w:val="style53"/>
    <w:rPr/>
  </w:style>
  <w:style w:styleId="style54" w:type="character">
    <w:name w:val="WW-Absatz-Standardschriftart111111111111"/>
    <w:next w:val="style54"/>
    <w:rPr/>
  </w:style>
  <w:style w:styleId="style55" w:type="character">
    <w:name w:val="WW-Absatz-Standardschriftart1111111111111"/>
    <w:next w:val="style55"/>
    <w:rPr/>
  </w:style>
  <w:style w:styleId="style56" w:type="character">
    <w:name w:val="WW-Absatz-Standardschriftart11111111111111"/>
    <w:next w:val="style56"/>
    <w:rPr/>
  </w:style>
  <w:style w:styleId="style57" w:type="character">
    <w:name w:val="WW-Absatz-Standardschriftart111111111111111"/>
    <w:next w:val="style57"/>
    <w:rPr/>
  </w:style>
  <w:style w:styleId="style58" w:type="character">
    <w:name w:val="WW-Absatz-Standardschriftart1111111111111111"/>
    <w:next w:val="style58"/>
    <w:rPr/>
  </w:style>
  <w:style w:styleId="style59" w:type="character">
    <w:name w:val="Основной шрифт абзаца3"/>
    <w:next w:val="style59"/>
    <w:rPr/>
  </w:style>
  <w:style w:styleId="style60" w:type="character">
    <w:name w:val="WW-Absatz-Standardschriftart11111111111111111"/>
    <w:next w:val="style60"/>
    <w:rPr/>
  </w:style>
  <w:style w:styleId="style61" w:type="character">
    <w:name w:val="WW-Absatz-Standardschriftart111111111111111111"/>
    <w:next w:val="style61"/>
    <w:rPr/>
  </w:style>
  <w:style w:styleId="style62" w:type="character">
    <w:name w:val="WW-Absatz-Standardschriftart1111111111111111111"/>
    <w:next w:val="style62"/>
    <w:rPr/>
  </w:style>
  <w:style w:styleId="style63" w:type="character">
    <w:name w:val="WW-Absatz-Standardschriftart11111111111111111111"/>
    <w:next w:val="style63"/>
    <w:rPr/>
  </w:style>
  <w:style w:styleId="style64" w:type="character">
    <w:name w:val="Основной шрифт абзаца2"/>
    <w:next w:val="style64"/>
    <w:rPr/>
  </w:style>
  <w:style w:styleId="style65" w:type="character">
    <w:name w:val="WW-Absatz-Standardschriftart111111111111111111111"/>
    <w:next w:val="style65"/>
    <w:rPr/>
  </w:style>
  <w:style w:styleId="style66" w:type="character">
    <w:name w:val="WW-Absatz-Standardschriftart1111111111111111111111"/>
    <w:next w:val="style66"/>
    <w:rPr/>
  </w:style>
  <w:style w:styleId="style67" w:type="character">
    <w:name w:val="WW-Absatz-Standardschriftart11111111111111111111111"/>
    <w:next w:val="style67"/>
    <w:rPr/>
  </w:style>
  <w:style w:styleId="style68" w:type="character">
    <w:name w:val="WW8Num5z0"/>
    <w:next w:val="style68"/>
    <w:rPr>
      <w:rFonts w:ascii="Times New Roman" w:cs="Times New Roman" w:hAnsi="Times New Roman"/>
    </w:rPr>
  </w:style>
  <w:style w:styleId="style69" w:type="character">
    <w:name w:val="WW-Absatz-Standardschriftart111111111111111111111111"/>
    <w:next w:val="style69"/>
    <w:rPr/>
  </w:style>
  <w:style w:styleId="style70" w:type="character">
    <w:name w:val="WW-Absatz-Standardschriftart1111111111111111111111111"/>
    <w:next w:val="style70"/>
    <w:rPr/>
  </w:style>
  <w:style w:styleId="style71" w:type="character">
    <w:name w:val="WW-Absatz-Standardschriftart11111111111111111111111111"/>
    <w:next w:val="style71"/>
    <w:rPr/>
  </w:style>
  <w:style w:styleId="style72" w:type="character">
    <w:name w:val="WW-Absatz-Standardschriftart111111111111111111111111111"/>
    <w:next w:val="style72"/>
    <w:rPr/>
  </w:style>
  <w:style w:styleId="style73" w:type="character">
    <w:name w:val="WW-Absatz-Standardschriftart1111111111111111111111111111"/>
    <w:next w:val="style73"/>
    <w:rPr/>
  </w:style>
  <w:style w:styleId="style74" w:type="character">
    <w:name w:val="WW-Absatz-Standardschriftart11111111111111111111111111111"/>
    <w:next w:val="style74"/>
    <w:rPr/>
  </w:style>
  <w:style w:styleId="style75" w:type="character">
    <w:name w:val="WW-Absatz-Standardschriftart111111111111111111111111111111"/>
    <w:next w:val="style75"/>
    <w:rPr/>
  </w:style>
  <w:style w:styleId="style76" w:type="character">
    <w:name w:val="WW-Absatz-Standardschriftart1111111111111111111111111111111"/>
    <w:next w:val="style76"/>
    <w:rPr/>
  </w:style>
  <w:style w:styleId="style77" w:type="character">
    <w:name w:val="WW-Absatz-Standardschriftart11111111111111111111111111111111"/>
    <w:next w:val="style77"/>
    <w:rPr/>
  </w:style>
  <w:style w:styleId="style78" w:type="character">
    <w:name w:val="WW-Absatz-Standardschriftart111111111111111111111111111111111"/>
    <w:next w:val="style78"/>
    <w:rPr/>
  </w:style>
  <w:style w:styleId="style79" w:type="character">
    <w:name w:val="WW-Absatz-Standardschriftart1111111111111111111111111111111111"/>
    <w:next w:val="style79"/>
    <w:rPr/>
  </w:style>
  <w:style w:styleId="style80" w:type="character">
    <w:name w:val="WW-Absatz-Standardschriftart11111111111111111111111111111111111"/>
    <w:next w:val="style80"/>
    <w:rPr/>
  </w:style>
  <w:style w:styleId="style81" w:type="character">
    <w:name w:val="WW-Absatz-Standardschriftart111111111111111111111111111111111111"/>
    <w:next w:val="style81"/>
    <w:rPr/>
  </w:style>
  <w:style w:styleId="style82" w:type="character">
    <w:name w:val="WW-Absatz-Standardschriftart1111111111111111111111111111111111111"/>
    <w:next w:val="style82"/>
    <w:rPr/>
  </w:style>
  <w:style w:styleId="style83" w:type="character">
    <w:name w:val="WW-Absatz-Standardschriftart11111111111111111111111111111111111111"/>
    <w:next w:val="style83"/>
    <w:rPr/>
  </w:style>
  <w:style w:styleId="style84" w:type="character">
    <w:name w:val="WW-Absatz-Standardschriftart111111111111111111111111111111111111111"/>
    <w:next w:val="style84"/>
    <w:rPr/>
  </w:style>
  <w:style w:styleId="style85" w:type="character">
    <w:name w:val="WW-Absatz-Standardschriftart1111111111111111111111111111111111111111"/>
    <w:next w:val="style85"/>
    <w:rPr/>
  </w:style>
  <w:style w:styleId="style86" w:type="character">
    <w:name w:val="WW-Absatz-Standardschriftart11111111111111111111111111111111111111111"/>
    <w:next w:val="style86"/>
    <w:rPr/>
  </w:style>
  <w:style w:styleId="style87" w:type="character">
    <w:name w:val="WW-Absatz-Standardschriftart111111111111111111111111111111111111111111"/>
    <w:next w:val="style87"/>
    <w:rPr/>
  </w:style>
  <w:style w:styleId="style88" w:type="character">
    <w:name w:val="WW-Absatz-Standardschriftart1111111111111111111111111111111111111111111"/>
    <w:next w:val="style88"/>
    <w:rPr/>
  </w:style>
  <w:style w:styleId="style89" w:type="character">
    <w:name w:val="WW-Absatz-Standardschriftart11111111111111111111111111111111111111111111"/>
    <w:next w:val="style89"/>
    <w:rPr/>
  </w:style>
  <w:style w:styleId="style90" w:type="character">
    <w:name w:val="WW-Absatz-Standardschriftart111111111111111111111111111111111111111111111"/>
    <w:next w:val="style90"/>
    <w:rPr/>
  </w:style>
  <w:style w:styleId="style91" w:type="character">
    <w:name w:val="WW-Absatz-Standardschriftart1111111111111111111111111111111111111111111111"/>
    <w:next w:val="style91"/>
    <w:rPr/>
  </w:style>
  <w:style w:styleId="style92" w:type="character">
    <w:name w:val="WW-Absatz-Standardschriftart11111111111111111111111111111111111111111111111"/>
    <w:next w:val="style92"/>
    <w:rPr/>
  </w:style>
  <w:style w:styleId="style93" w:type="character">
    <w:name w:val="WW-Absatz-Standardschriftart111111111111111111111111111111111111111111111111"/>
    <w:next w:val="style93"/>
    <w:rPr/>
  </w:style>
  <w:style w:styleId="style94" w:type="character">
    <w:name w:val="WW-Absatz-Standardschriftart1111111111111111111111111111111111111111111111111"/>
    <w:next w:val="style94"/>
    <w:rPr/>
  </w:style>
  <w:style w:styleId="style95" w:type="character">
    <w:name w:val="WW8Num13z0"/>
    <w:next w:val="style95"/>
    <w:rPr>
      <w:rFonts w:ascii="Times New Roman" w:cs="Times New Roman" w:eastAsia="Times New Roman" w:hAnsi="Times New Roman"/>
    </w:rPr>
  </w:style>
  <w:style w:styleId="style96" w:type="character">
    <w:name w:val="WW8Num13z1"/>
    <w:next w:val="style96"/>
    <w:rPr>
      <w:rFonts w:ascii="Courier New" w:cs="Courier New" w:hAnsi="Courier New"/>
    </w:rPr>
  </w:style>
  <w:style w:styleId="style97" w:type="character">
    <w:name w:val="WW8Num13z2"/>
    <w:next w:val="style97"/>
    <w:rPr>
      <w:rFonts w:ascii="Wingdings" w:cs="Wingdings" w:hAnsi="Wingdings"/>
    </w:rPr>
  </w:style>
  <w:style w:styleId="style98" w:type="character">
    <w:name w:val="WW8Num13z3"/>
    <w:next w:val="style98"/>
    <w:rPr>
      <w:rFonts w:ascii="Symbol" w:cs="Symbol" w:hAnsi="Symbol"/>
    </w:rPr>
  </w:style>
  <w:style w:styleId="style99" w:type="character">
    <w:name w:val="WW8Num15z0"/>
    <w:next w:val="style99"/>
    <w:rPr>
      <w:rFonts w:ascii="Symbol" w:cs="Symbol" w:hAnsi="Symbol"/>
    </w:rPr>
  </w:style>
  <w:style w:styleId="style100" w:type="character">
    <w:name w:val="WW8Num15z1"/>
    <w:next w:val="style100"/>
    <w:rPr>
      <w:rFonts w:ascii="Courier New" w:cs="Courier New" w:hAnsi="Courier New"/>
    </w:rPr>
  </w:style>
  <w:style w:styleId="style101" w:type="character">
    <w:name w:val="WW8Num15z2"/>
    <w:next w:val="style101"/>
    <w:rPr>
      <w:rFonts w:ascii="Wingdings" w:cs="Wingdings" w:hAnsi="Wingdings"/>
    </w:rPr>
  </w:style>
  <w:style w:styleId="style102" w:type="character">
    <w:name w:val="WW8Num16z0"/>
    <w:next w:val="style102"/>
    <w:rPr>
      <w:b/>
    </w:rPr>
  </w:style>
  <w:style w:styleId="style103" w:type="character">
    <w:name w:val="WW8Num17z0"/>
    <w:next w:val="style103"/>
    <w:rPr>
      <w:rFonts w:ascii="Symbol" w:cs="Symbol" w:hAnsi="Symbol"/>
    </w:rPr>
  </w:style>
  <w:style w:styleId="style104" w:type="character">
    <w:name w:val="WW8Num23z1"/>
    <w:next w:val="style104"/>
    <w:rPr>
      <w:rFonts w:ascii="Times New Roman" w:cs="Times New Roman" w:eastAsia="Times New Roman" w:hAnsi="Times New Roman"/>
    </w:rPr>
  </w:style>
  <w:style w:styleId="style105" w:type="character">
    <w:name w:val="WW8Num24z0"/>
    <w:next w:val="style105"/>
    <w:rPr>
      <w:rFonts w:ascii="Times New Roman" w:cs="Times New Roman" w:eastAsia="Times New Roman" w:hAnsi="Times New Roman"/>
    </w:rPr>
  </w:style>
  <w:style w:styleId="style106" w:type="character">
    <w:name w:val="WW8Num24z1"/>
    <w:next w:val="style106"/>
    <w:rPr>
      <w:rFonts w:ascii="Courier New" w:cs="Courier New" w:hAnsi="Courier New"/>
    </w:rPr>
  </w:style>
  <w:style w:styleId="style107" w:type="character">
    <w:name w:val="WW8Num24z2"/>
    <w:next w:val="style107"/>
    <w:rPr>
      <w:rFonts w:ascii="Wingdings" w:cs="Wingdings" w:hAnsi="Wingdings"/>
    </w:rPr>
  </w:style>
  <w:style w:styleId="style108" w:type="character">
    <w:name w:val="WW8Num24z3"/>
    <w:next w:val="style108"/>
    <w:rPr>
      <w:rFonts w:ascii="Symbol" w:cs="Symbol" w:hAnsi="Symbol"/>
    </w:rPr>
  </w:style>
  <w:style w:styleId="style109" w:type="character">
    <w:name w:val="WW8Num31z0"/>
    <w:next w:val="style109"/>
    <w:rPr>
      <w:b/>
    </w:rPr>
  </w:style>
  <w:style w:styleId="style110" w:type="character">
    <w:name w:val="WW8Num36z0"/>
    <w:next w:val="style110"/>
    <w:rPr>
      <w:rFonts w:ascii="Times New Roman" w:cs="Times New Roman" w:eastAsia="Times New Roman" w:hAnsi="Times New Roman"/>
    </w:rPr>
  </w:style>
  <w:style w:styleId="style111" w:type="character">
    <w:name w:val="WW8Num36z1"/>
    <w:next w:val="style111"/>
    <w:rPr>
      <w:rFonts w:ascii="Courier New" w:cs="Courier New" w:hAnsi="Courier New"/>
    </w:rPr>
  </w:style>
  <w:style w:styleId="style112" w:type="character">
    <w:name w:val="WW8Num36z2"/>
    <w:next w:val="style112"/>
    <w:rPr>
      <w:rFonts w:ascii="Wingdings" w:cs="Wingdings" w:hAnsi="Wingdings"/>
    </w:rPr>
  </w:style>
  <w:style w:styleId="style113" w:type="character">
    <w:name w:val="WW8Num36z3"/>
    <w:next w:val="style113"/>
    <w:rPr>
      <w:rFonts w:ascii="Symbol" w:cs="Symbol" w:hAnsi="Symbol"/>
    </w:rPr>
  </w:style>
  <w:style w:styleId="style114" w:type="character">
    <w:name w:val="WW8Num37z0"/>
    <w:next w:val="style114"/>
    <w:rPr>
      <w:rFonts w:ascii="Times New Roman" w:cs="Times New Roman" w:eastAsia="Times New Roman" w:hAnsi="Times New Roman"/>
    </w:rPr>
  </w:style>
  <w:style w:styleId="style115" w:type="character">
    <w:name w:val="WW8Num37z1"/>
    <w:next w:val="style115"/>
    <w:rPr>
      <w:rFonts w:ascii="Courier New" w:cs="Courier New" w:hAnsi="Courier New"/>
    </w:rPr>
  </w:style>
  <w:style w:styleId="style116" w:type="character">
    <w:name w:val="WW8Num37z2"/>
    <w:next w:val="style116"/>
    <w:rPr>
      <w:rFonts w:ascii="Wingdings" w:cs="Wingdings" w:hAnsi="Wingdings"/>
    </w:rPr>
  </w:style>
  <w:style w:styleId="style117" w:type="character">
    <w:name w:val="WW8Num37z3"/>
    <w:next w:val="style117"/>
    <w:rPr>
      <w:rFonts w:ascii="Symbol" w:cs="Symbol" w:hAnsi="Symbol"/>
    </w:rPr>
  </w:style>
  <w:style w:styleId="style118" w:type="character">
    <w:name w:val="Основной шрифт абзаца1"/>
    <w:next w:val="style118"/>
    <w:rPr/>
  </w:style>
  <w:style w:styleId="style119" w:type="character">
    <w:name w:val="Интернет-ссылка"/>
    <w:next w:val="style119"/>
    <w:rPr>
      <w:color w:val="000080"/>
      <w:u w:val="single"/>
      <w:lang w:bidi="zxx-" w:eastAsia="zxx-" w:val="zxx-"/>
    </w:rPr>
  </w:style>
  <w:style w:styleId="style120" w:type="character">
    <w:name w:val="Маркеры списка"/>
    <w:next w:val="style120"/>
    <w:rPr>
      <w:rFonts w:ascii="OpenSymbol" w:cs="OpenSymbol" w:eastAsia="OpenSymbol" w:hAnsi="OpenSymbol"/>
    </w:rPr>
  </w:style>
  <w:style w:styleId="style121" w:type="paragraph">
    <w:name w:val="Заголовок"/>
    <w:basedOn w:val="style0"/>
    <w:next w:val="style122"/>
    <w:pPr>
      <w:keepNext/>
      <w:spacing w:after="120" w:before="240"/>
      <w:contextualSpacing w:val="false"/>
    </w:pPr>
    <w:rPr>
      <w:rFonts w:ascii="Arial" w:cs="Tahoma" w:eastAsia="Arial Unicode MS" w:hAnsi="Arial"/>
      <w:sz w:val="28"/>
      <w:szCs w:val="28"/>
    </w:rPr>
  </w:style>
  <w:style w:styleId="style122" w:type="paragraph">
    <w:name w:val="Основной текст"/>
    <w:basedOn w:val="style0"/>
    <w:next w:val="style122"/>
    <w:pPr/>
    <w:rPr>
      <w:b/>
      <w:sz w:val="22"/>
    </w:rPr>
  </w:style>
  <w:style w:styleId="style123" w:type="paragraph">
    <w:name w:val="Список"/>
    <w:basedOn w:val="style122"/>
    <w:next w:val="style123"/>
    <w:pPr/>
    <w:rPr>
      <w:rFonts w:cs="Tahoma"/>
    </w:rPr>
  </w:style>
  <w:style w:styleId="style124" w:type="paragraph">
    <w:name w:val="Название"/>
    <w:basedOn w:val="style0"/>
    <w:next w:val="style124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25" w:type="paragraph">
    <w:name w:val="Указатель"/>
    <w:basedOn w:val="style0"/>
    <w:next w:val="style125"/>
    <w:pPr>
      <w:suppressLineNumbers/>
    </w:pPr>
    <w:rPr>
      <w:rFonts w:cs="Mangal"/>
    </w:rPr>
  </w:style>
  <w:style w:styleId="style126" w:type="paragraph">
    <w:name w:val="caption"/>
    <w:basedOn w:val="style0"/>
    <w:next w:val="style126"/>
    <w:pPr>
      <w:suppressLineNumbers/>
      <w:spacing w:after="120" w:before="120"/>
      <w:contextualSpacing w:val="false"/>
    </w:pPr>
    <w:rPr>
      <w:rFonts w:cs="Mangal"/>
      <w:i/>
      <w:iCs/>
    </w:rPr>
  </w:style>
  <w:style w:styleId="style127" w:type="paragraph">
    <w:name w:val="Указатель10"/>
    <w:basedOn w:val="style0"/>
    <w:next w:val="style127"/>
    <w:pPr>
      <w:suppressLineNumbers/>
    </w:pPr>
    <w:rPr>
      <w:rFonts w:cs="Mangal"/>
    </w:rPr>
  </w:style>
  <w:style w:styleId="style128" w:type="paragraph">
    <w:name w:val="Название объекта7"/>
    <w:basedOn w:val="style0"/>
    <w:next w:val="style128"/>
    <w:pPr>
      <w:suppressLineNumbers/>
      <w:spacing w:after="120" w:before="120"/>
      <w:contextualSpacing w:val="false"/>
    </w:pPr>
    <w:rPr>
      <w:rFonts w:cs="Mangal"/>
      <w:i/>
      <w:iCs/>
    </w:rPr>
  </w:style>
  <w:style w:styleId="style129" w:type="paragraph">
    <w:name w:val="Указатель9"/>
    <w:basedOn w:val="style0"/>
    <w:next w:val="style129"/>
    <w:pPr>
      <w:suppressLineNumbers/>
    </w:pPr>
    <w:rPr>
      <w:rFonts w:cs="Mangal"/>
    </w:rPr>
  </w:style>
  <w:style w:styleId="style130" w:type="paragraph">
    <w:name w:val="Название объекта6"/>
    <w:basedOn w:val="style0"/>
    <w:next w:val="style130"/>
    <w:pPr>
      <w:suppressLineNumbers/>
      <w:spacing w:after="120" w:before="120"/>
      <w:contextualSpacing w:val="false"/>
    </w:pPr>
    <w:rPr>
      <w:rFonts w:cs="Mangal"/>
      <w:i/>
      <w:iCs/>
    </w:rPr>
  </w:style>
  <w:style w:styleId="style131" w:type="paragraph">
    <w:name w:val="Указатель8"/>
    <w:basedOn w:val="style0"/>
    <w:next w:val="style131"/>
    <w:pPr>
      <w:suppressLineNumbers/>
    </w:pPr>
    <w:rPr>
      <w:rFonts w:cs="Mangal"/>
    </w:rPr>
  </w:style>
  <w:style w:styleId="style132" w:type="paragraph">
    <w:name w:val="Название объекта5"/>
    <w:basedOn w:val="style0"/>
    <w:next w:val="style132"/>
    <w:pPr>
      <w:suppressLineNumbers/>
      <w:spacing w:after="120" w:before="120"/>
      <w:contextualSpacing w:val="false"/>
    </w:pPr>
    <w:rPr>
      <w:rFonts w:cs="Mangal"/>
      <w:i/>
      <w:iCs/>
    </w:rPr>
  </w:style>
  <w:style w:styleId="style133" w:type="paragraph">
    <w:name w:val="Указатель7"/>
    <w:basedOn w:val="style0"/>
    <w:next w:val="style133"/>
    <w:pPr>
      <w:suppressLineNumbers/>
    </w:pPr>
    <w:rPr>
      <w:rFonts w:cs="Mangal"/>
    </w:rPr>
  </w:style>
  <w:style w:styleId="style134" w:type="paragraph">
    <w:name w:val="Название объекта4"/>
    <w:basedOn w:val="style0"/>
    <w:next w:val="style134"/>
    <w:pPr>
      <w:suppressLineNumbers/>
      <w:spacing w:after="120" w:before="120"/>
      <w:contextualSpacing w:val="false"/>
    </w:pPr>
    <w:rPr>
      <w:rFonts w:cs="Mangal"/>
      <w:i/>
      <w:iCs/>
    </w:rPr>
  </w:style>
  <w:style w:styleId="style135" w:type="paragraph">
    <w:name w:val="Указатель6"/>
    <w:basedOn w:val="style0"/>
    <w:next w:val="style135"/>
    <w:pPr>
      <w:suppressLineNumbers/>
    </w:pPr>
    <w:rPr>
      <w:rFonts w:cs="Mangal"/>
    </w:rPr>
  </w:style>
  <w:style w:styleId="style136" w:type="paragraph">
    <w:name w:val="Название объекта3"/>
    <w:basedOn w:val="style0"/>
    <w:next w:val="style136"/>
    <w:pPr>
      <w:suppressLineNumbers/>
      <w:spacing w:after="120" w:before="120"/>
      <w:contextualSpacing w:val="false"/>
    </w:pPr>
    <w:rPr>
      <w:rFonts w:cs="Mangal"/>
      <w:i/>
      <w:iCs/>
    </w:rPr>
  </w:style>
  <w:style w:styleId="style137" w:type="paragraph">
    <w:name w:val="Указатель5"/>
    <w:basedOn w:val="style0"/>
    <w:next w:val="style137"/>
    <w:pPr>
      <w:suppressLineNumbers/>
    </w:pPr>
    <w:rPr>
      <w:rFonts w:cs="Mangal"/>
    </w:rPr>
  </w:style>
  <w:style w:styleId="style138" w:type="paragraph">
    <w:name w:val="Название объекта2"/>
    <w:basedOn w:val="style0"/>
    <w:next w:val="style138"/>
    <w:pPr>
      <w:suppressLineNumbers/>
      <w:spacing w:after="120" w:before="120"/>
      <w:contextualSpacing w:val="false"/>
    </w:pPr>
    <w:rPr>
      <w:rFonts w:cs="Mangal"/>
      <w:i/>
      <w:iCs/>
    </w:rPr>
  </w:style>
  <w:style w:styleId="style139" w:type="paragraph">
    <w:name w:val="Указатель4"/>
    <w:basedOn w:val="style0"/>
    <w:next w:val="style139"/>
    <w:pPr>
      <w:suppressLineNumbers/>
    </w:pPr>
    <w:rPr>
      <w:rFonts w:cs="Mangal"/>
    </w:rPr>
  </w:style>
  <w:style w:styleId="style140" w:type="paragraph">
    <w:name w:val="Название объекта1"/>
    <w:basedOn w:val="style0"/>
    <w:next w:val="style140"/>
    <w:pPr>
      <w:suppressLineNumbers/>
      <w:spacing w:after="120" w:before="120"/>
      <w:contextualSpacing w:val="false"/>
    </w:pPr>
    <w:rPr>
      <w:rFonts w:cs="Tahoma"/>
      <w:i/>
      <w:iCs/>
    </w:rPr>
  </w:style>
  <w:style w:styleId="style141" w:type="paragraph">
    <w:name w:val="Указатель3"/>
    <w:basedOn w:val="style0"/>
    <w:next w:val="style141"/>
    <w:pPr>
      <w:suppressLineNumbers/>
    </w:pPr>
    <w:rPr>
      <w:rFonts w:cs="Tahoma"/>
    </w:rPr>
  </w:style>
  <w:style w:styleId="style142" w:type="paragraph">
    <w:name w:val="Название2"/>
    <w:basedOn w:val="style0"/>
    <w:next w:val="style142"/>
    <w:pPr>
      <w:suppressLineNumbers/>
      <w:spacing w:after="120" w:before="120"/>
      <w:contextualSpacing w:val="false"/>
    </w:pPr>
    <w:rPr>
      <w:rFonts w:cs="Tahoma"/>
      <w:i/>
      <w:iCs/>
    </w:rPr>
  </w:style>
  <w:style w:styleId="style143" w:type="paragraph">
    <w:name w:val="Указатель2"/>
    <w:basedOn w:val="style0"/>
    <w:next w:val="style143"/>
    <w:pPr>
      <w:suppressLineNumbers/>
    </w:pPr>
    <w:rPr>
      <w:rFonts w:cs="Tahoma"/>
    </w:rPr>
  </w:style>
  <w:style w:styleId="style144" w:type="paragraph">
    <w:name w:val="Название1"/>
    <w:basedOn w:val="style0"/>
    <w:next w:val="style144"/>
    <w:pPr>
      <w:suppressLineNumbers/>
      <w:spacing w:after="120" w:before="120"/>
      <w:contextualSpacing w:val="false"/>
    </w:pPr>
    <w:rPr>
      <w:rFonts w:cs="Tahoma"/>
      <w:i/>
      <w:iCs/>
    </w:rPr>
  </w:style>
  <w:style w:styleId="style145" w:type="paragraph">
    <w:name w:val="Указатель1"/>
    <w:basedOn w:val="style0"/>
    <w:next w:val="style145"/>
    <w:pPr>
      <w:suppressLineNumbers/>
    </w:pPr>
    <w:rPr>
      <w:rFonts w:cs="Tahoma"/>
    </w:rPr>
  </w:style>
  <w:style w:styleId="style146" w:type="paragraph">
    <w:name w:val="Основной текст 22"/>
    <w:basedOn w:val="style0"/>
    <w:next w:val="style146"/>
    <w:pPr>
      <w:jc w:val="center"/>
    </w:pPr>
    <w:rPr>
      <w:rFonts w:ascii="Courier New" w:cs="Courier New" w:hAnsi="Courier New"/>
      <w:b/>
      <w:sz w:val="22"/>
    </w:rPr>
  </w:style>
  <w:style w:styleId="style147" w:type="paragraph">
    <w:name w:val="Основной текст с отступом"/>
    <w:basedOn w:val="style0"/>
    <w:next w:val="style147"/>
    <w:pPr>
      <w:tabs>
        <w:tab w:leader="none" w:pos="1110" w:val="left"/>
      </w:tabs>
      <w:ind w:firstLine="708" w:left="0" w:right="0"/>
    </w:pPr>
    <w:rPr>
      <w:b/>
      <w:sz w:val="22"/>
    </w:rPr>
  </w:style>
  <w:style w:styleId="style148" w:type="paragraph">
    <w:name w:val="Основной текст с отступом 21"/>
    <w:basedOn w:val="style0"/>
    <w:next w:val="style148"/>
    <w:pPr>
      <w:ind w:hanging="0" w:left="600" w:right="0"/>
    </w:pPr>
    <w:rPr/>
  </w:style>
  <w:style w:styleId="style149" w:type="paragraph">
    <w:name w:val="Цитата1"/>
    <w:basedOn w:val="style0"/>
    <w:next w:val="style149"/>
    <w:pPr>
      <w:ind w:firstLine="696" w:left="2124" w:right="600"/>
    </w:pPr>
    <w:rPr>
      <w:sz w:val="28"/>
    </w:rPr>
  </w:style>
  <w:style w:styleId="style150" w:type="paragraph">
    <w:name w:val="Основной текст с отступом 31"/>
    <w:basedOn w:val="style0"/>
    <w:next w:val="style150"/>
    <w:pPr>
      <w:ind w:hanging="0" w:left="1080" w:right="0"/>
    </w:pPr>
    <w:rPr/>
  </w:style>
  <w:style w:styleId="style151" w:type="paragraph">
    <w:name w:val="Balloon Text"/>
    <w:basedOn w:val="style0"/>
    <w:next w:val="style151"/>
    <w:pPr/>
    <w:rPr>
      <w:rFonts w:ascii="Tahoma" w:cs="Tahoma" w:hAnsi="Tahoma"/>
      <w:sz w:val="16"/>
      <w:szCs w:val="16"/>
    </w:rPr>
  </w:style>
  <w:style w:styleId="style152" w:type="paragraph">
    <w:name w:val="Содержимое таблицы"/>
    <w:basedOn w:val="style0"/>
    <w:next w:val="style152"/>
    <w:pPr>
      <w:suppressLineNumbers/>
    </w:pPr>
    <w:rPr/>
  </w:style>
  <w:style w:styleId="style153" w:type="paragraph">
    <w:name w:val="Заголовок таблицы"/>
    <w:basedOn w:val="style152"/>
    <w:next w:val="style153"/>
    <w:pPr>
      <w:jc w:val="center"/>
    </w:pPr>
    <w:rPr>
      <w:b/>
      <w:bCs/>
    </w:rPr>
  </w:style>
  <w:style w:styleId="style154" w:type="paragraph">
    <w:name w:val="Основной текст 21"/>
    <w:basedOn w:val="style0"/>
    <w:next w:val="style154"/>
    <w:pPr>
      <w:jc w:val="center"/>
    </w:pPr>
    <w:rPr>
      <w:rFonts w:ascii="Courier New" w:cs="Courier New" w:hAnsi="Courier New"/>
      <w:b/>
      <w:sz w:val="22"/>
    </w:rPr>
  </w:style>
  <w:style w:styleId="style155" w:type="paragraph">
    <w:name w:val="Основной текст 23"/>
    <w:basedOn w:val="style0"/>
    <w:next w:val="style155"/>
    <w:pPr>
      <w:jc w:val="center"/>
    </w:pPr>
    <w:rPr>
      <w:rFonts w:ascii="Courier New" w:cs="Courier New" w:hAnsi="Courier New"/>
      <w:b/>
      <w:sz w:val="2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2020-01-17T08:59:00Z</dcterms:created>
  <dc:creator>Адмистрация</dc:creator>
  <cp:lastModifiedBy>User2</cp:lastModifiedBy>
  <cp:lastPrinted>2020-05-29T04:35:00Z</cp:lastPrinted>
  <dcterms:modified xsi:type="dcterms:W3CDTF">2020-06-29T04:47:00Z</dcterms:modified>
  <cp:revision>9</cp:revision>
  <dc:title>Российская Федерация</dc:title>
</cp:coreProperties>
</file>